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 w:val="left" w:pos="5245"/>
        </w:tabs>
        <w:spacing w:line="276" w:lineRule="auto"/>
        <w:jc w:val="both"/>
      </w:pPr>
      <w:r>
        <w:tab/>
      </w:r>
      <w:r>
        <w:tab/>
      </w:r>
      <w:r>
        <w:t>PATVIRTINTA</w:t>
      </w:r>
    </w:p>
    <w:p>
      <w:pPr>
        <w:tabs>
          <w:tab w:val="left" w:pos="5529"/>
        </w:tabs>
        <w:spacing w:line="276" w:lineRule="auto"/>
        <w:ind w:left="5245" w:hanging="1350"/>
      </w:pPr>
      <w:r>
        <w:tab/>
      </w:r>
      <w:r>
        <w:t>Skuodo socialinių paslaugų šeimai centro     direktoriaus  2022 rugpjūčio 23 d. įsakymu Nr. V1- 415</w:t>
      </w:r>
      <w:bookmarkStart w:id="0" w:name="_GoBack"/>
      <w:bookmarkEnd w:id="0"/>
    </w:p>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LAIKINO ATOKVĖPIO PASLAUGŲ SUAUGUSIEMS ASMENIMS SU NEGALIA IR SENYVO AMŽIAUS ASMENIMS, ASMENS</w:t>
      </w:r>
      <w:r>
        <w:rPr>
          <w:rFonts w:eastAsia="Calibri"/>
          <w:b/>
          <w:color w:val="FF0000"/>
          <w:szCs w:val="24"/>
        </w:rPr>
        <w:t xml:space="preserve"> </w:t>
      </w:r>
      <w:r>
        <w:rPr>
          <w:rFonts w:eastAsia="Calibri"/>
          <w:b/>
          <w:szCs w:val="24"/>
        </w:rPr>
        <w:t>NAMUOSE  TEIKIMO IR ORGANIZAVIMO TVARKOS APRAŠAS</w:t>
      </w:r>
    </w:p>
    <w:p>
      <w:pPr>
        <w:spacing w:line="276" w:lineRule="auto"/>
        <w:rPr>
          <w:rFonts w:eastAsia="Calibri"/>
          <w:b/>
          <w:szCs w:val="24"/>
        </w:rPr>
      </w:pPr>
    </w:p>
    <w:p>
      <w:pPr>
        <w:spacing w:line="276" w:lineRule="auto"/>
        <w:jc w:val="center"/>
        <w:rPr>
          <w:rFonts w:eastAsia="Calibri"/>
          <w:b/>
          <w:szCs w:val="24"/>
        </w:rPr>
      </w:pPr>
      <w:r>
        <w:rPr>
          <w:rFonts w:eastAsia="Calibri"/>
          <w:b/>
          <w:szCs w:val="24"/>
        </w:rPr>
        <w:t>I SKYRIUS</w:t>
      </w:r>
    </w:p>
    <w:p>
      <w:pPr>
        <w:spacing w:line="276" w:lineRule="auto"/>
        <w:jc w:val="center"/>
        <w:rPr>
          <w:rFonts w:eastAsia="Calibri"/>
          <w:b/>
          <w:szCs w:val="24"/>
        </w:rPr>
      </w:pPr>
      <w:r>
        <w:rPr>
          <w:rFonts w:eastAsia="Calibri"/>
          <w:b/>
          <w:szCs w:val="24"/>
        </w:rPr>
        <w:t>BENDROSIOS NUOSTATOS</w:t>
      </w:r>
    </w:p>
    <w:p>
      <w:pPr>
        <w:spacing w:line="276" w:lineRule="auto"/>
        <w:jc w:val="center"/>
        <w:rPr>
          <w:rFonts w:eastAsia="Calibri"/>
          <w:b/>
          <w:szCs w:val="24"/>
        </w:rPr>
      </w:pPr>
    </w:p>
    <w:p>
      <w:pPr>
        <w:tabs>
          <w:tab w:val="left" w:pos="851"/>
        </w:tabs>
        <w:spacing w:line="276" w:lineRule="auto"/>
        <w:ind w:firstLine="1247"/>
        <w:jc w:val="both"/>
        <w:rPr>
          <w:rFonts w:eastAsia="Calibri"/>
          <w:szCs w:val="24"/>
        </w:rPr>
      </w:pPr>
      <w:r>
        <w:rPr>
          <w:rFonts w:eastAsia="Calibri"/>
          <w:szCs w:val="24"/>
        </w:rPr>
        <w:t>1. Laikino atokvėpio paslaugų suaugusiems asmenims su negalia ir senyvo amžiaus asmenims teikimo ir organizavimo tvarkos aprašas (toliau – Aprašas) apibrėžia laikino atokvėpio paslaugos teikimo tvarką asmens (šeimos) namuose, kurias organizuoja ir teikia Skuodo socialinių paslaugų šeimai centras (toliau – Centras).</w:t>
      </w:r>
    </w:p>
    <w:p>
      <w:pPr>
        <w:tabs>
          <w:tab w:val="left" w:pos="851"/>
        </w:tabs>
        <w:spacing w:line="276" w:lineRule="auto"/>
        <w:ind w:firstLine="1247"/>
        <w:jc w:val="both"/>
        <w:rPr>
          <w:rFonts w:eastAsia="Calibri"/>
          <w:szCs w:val="24"/>
        </w:rPr>
      </w:pPr>
      <w:r>
        <w:rPr>
          <w:rFonts w:eastAsia="Calibri"/>
          <w:szCs w:val="24"/>
        </w:rPr>
        <w:t>2. Laikino atokvėpio paslauga – socialinės priežiūros, dienos socialinės globos paslaugos, teikiamos laikino atokvėpio paslaugos gavėjams, siekiant sudaryti sąlygas asmenims, kurie namuose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prižiūrimo ir (ar) globojamo (rūpinamo) kartu gyvenančio laikino atokvėpio paslaugos gavėjo priežiūros ir (ar) slaugos.</w:t>
      </w:r>
    </w:p>
    <w:p>
      <w:pPr>
        <w:tabs>
          <w:tab w:val="left" w:pos="851"/>
        </w:tabs>
        <w:spacing w:line="276" w:lineRule="auto"/>
        <w:ind w:firstLine="1247"/>
        <w:jc w:val="both"/>
        <w:rPr>
          <w:rFonts w:eastAsia="Calibri"/>
          <w:bCs/>
          <w:szCs w:val="24"/>
        </w:rPr>
      </w:pPr>
      <w:r>
        <w:rPr>
          <w:rFonts w:eastAsia="Calibri"/>
          <w:szCs w:val="24"/>
        </w:rPr>
        <w:t xml:space="preserve">3. Laikino atokvėpio namuose paslaugos gavėjas – </w:t>
      </w:r>
      <w:r>
        <w:rPr>
          <w:rFonts w:eastAsia="Calibri"/>
          <w:bCs/>
          <w:szCs w:val="24"/>
        </w:rPr>
        <w:t>suaugęs asmuo, kuriam Neįgaliųjų socialinės integracijos įstatymo nustatyta tvarka nustatytas nedidesnis nei 55 proc. darbingumo lygis arba didelių ar vidutinių specialiųjų poreikių lygis arba nustatytas specialusis nuolatinės slaugos poreikis ar specialusis nuolatinės priežiūros (pagalbos) poreikis.</w:t>
      </w:r>
    </w:p>
    <w:p>
      <w:pPr>
        <w:tabs>
          <w:tab w:val="left" w:pos="851"/>
        </w:tabs>
        <w:spacing w:line="276" w:lineRule="auto"/>
        <w:ind w:firstLine="1247"/>
        <w:jc w:val="both"/>
        <w:rPr>
          <w:rFonts w:eastAsia="Calibri"/>
          <w:bCs/>
          <w:szCs w:val="24"/>
        </w:rPr>
      </w:pPr>
      <w:r>
        <w:rPr>
          <w:rFonts w:eastAsia="Calibri"/>
          <w:szCs w:val="24"/>
        </w:rPr>
        <w:t xml:space="preserve">4. Laikino atokvėpio paslauga Skuodo socialinių paslaugų šeimai centre teikiama vadovaujantis socialinių paslaugų įstatymu, Lietuvos Respublikos neįgaliųjų socialinės integracijos įstatymu, Lietuvos Respublikos socialinės apsaugos ir darbo ministro įsakymu „Dėl socialinių paslaugų katalogo patvirtinimo“, socialinės globos normų aprašu, socialinės globos įstaigų licencijavimo taisyklėmis, </w:t>
      </w:r>
      <w:r>
        <w:rPr>
          <w:rFonts w:eastAsia="Calibri"/>
          <w:bCs/>
          <w:szCs w:val="24"/>
        </w:rPr>
        <w:t>Skuodo rajono savivaldybės tarybos patvirtinta Skuodo rajono savivaldybės gyventojų mokėjimo už socialines paslaugas tvarkos aprašu, Skuodo rajono savivaldybės administracijos direktoriaus įsakymu patvirtintu asmens (šeimos) socialinių paslaugų poreikio nustatymo ir skyrimo tvarkos aprašu, Skuodo rajono savivaldybės administracijos socialinės paramos skyriaus vedėjo sprendimais.</w:t>
      </w:r>
    </w:p>
    <w:p>
      <w:pPr>
        <w:tabs>
          <w:tab w:val="left" w:pos="851"/>
        </w:tabs>
        <w:spacing w:line="276" w:lineRule="auto"/>
        <w:ind w:firstLine="1247"/>
        <w:jc w:val="both"/>
        <w:rPr>
          <w:rFonts w:eastAsia="Calibri"/>
          <w:b/>
          <w:bCs/>
          <w:szCs w:val="24"/>
        </w:rPr>
      </w:pPr>
    </w:p>
    <w:p>
      <w:pPr>
        <w:spacing w:line="276" w:lineRule="auto"/>
        <w:jc w:val="center"/>
        <w:rPr>
          <w:rFonts w:eastAsia="Calibri"/>
          <w:b/>
          <w:szCs w:val="24"/>
        </w:rPr>
      </w:pPr>
      <w:r>
        <w:rPr>
          <w:rFonts w:eastAsia="Calibri"/>
          <w:b/>
          <w:szCs w:val="24"/>
        </w:rPr>
        <w:t>II SKYRIUS</w:t>
      </w:r>
    </w:p>
    <w:p>
      <w:pPr>
        <w:spacing w:line="276" w:lineRule="auto"/>
        <w:jc w:val="center"/>
        <w:rPr>
          <w:rFonts w:eastAsia="Calibri"/>
          <w:b/>
          <w:szCs w:val="24"/>
        </w:rPr>
      </w:pPr>
      <w:r>
        <w:rPr>
          <w:rFonts w:eastAsia="Calibri"/>
          <w:b/>
          <w:szCs w:val="24"/>
        </w:rPr>
        <w:t>LAIKINO ATOKVĖPIO PASLAUGOS  TEIKIMO BŪDAS IR TRUKMĖ</w:t>
      </w:r>
    </w:p>
    <w:p>
      <w:pPr>
        <w:spacing w:line="276" w:lineRule="auto"/>
        <w:jc w:val="center"/>
        <w:rPr>
          <w:rFonts w:eastAsia="Calibri"/>
          <w:b/>
          <w:szCs w:val="24"/>
        </w:rPr>
      </w:pPr>
    </w:p>
    <w:p>
      <w:pPr>
        <w:spacing w:line="276" w:lineRule="auto"/>
        <w:ind w:firstLine="1247"/>
        <w:jc w:val="both"/>
        <w:rPr>
          <w:rFonts w:eastAsia="Calibri"/>
          <w:bCs/>
          <w:szCs w:val="24"/>
        </w:rPr>
      </w:pPr>
      <w:r>
        <w:rPr>
          <w:rFonts w:eastAsia="Calibri"/>
          <w:szCs w:val="24"/>
        </w:rPr>
        <w:t xml:space="preserve">5. Laikino atokvėpio paslauga, priklausomai nuo poreikio, gali būti organizuojama kaip socialinė priežiūra (pagalba į namus)  ir (arba) dienos socialinė globa asmens namuose </w:t>
      </w:r>
      <w:r>
        <w:rPr>
          <w:rFonts w:eastAsia="Calibri"/>
          <w:bCs/>
          <w:szCs w:val="24"/>
        </w:rPr>
        <w:t>(toliau – laikino atokvėpio paslaugos).</w:t>
      </w:r>
    </w:p>
    <w:p>
      <w:pPr>
        <w:tabs>
          <w:tab w:val="left" w:pos="851"/>
        </w:tabs>
        <w:spacing w:line="276" w:lineRule="auto"/>
        <w:ind w:firstLine="1247"/>
        <w:jc w:val="both"/>
        <w:rPr>
          <w:rFonts w:eastAsia="Calibri"/>
          <w:szCs w:val="24"/>
        </w:rPr>
      </w:pPr>
      <w:r>
        <w:rPr>
          <w:rFonts w:eastAsia="Calibri"/>
          <w:szCs w:val="24"/>
        </w:rPr>
        <w:t>6. Laikino atokvėpio paslauga, organizuojant dienos socialinę globą asmens namuose, teikiama iki 5 kartų per savaitę, įstaigos darbo dienomis ir valandomis nuo 3 val. iki 6 val. per dieną.</w:t>
      </w:r>
    </w:p>
    <w:p>
      <w:pPr>
        <w:spacing w:line="276" w:lineRule="auto"/>
        <w:ind w:firstLine="1247"/>
        <w:jc w:val="both"/>
        <w:rPr>
          <w:rFonts w:eastAsia="Calibri"/>
          <w:szCs w:val="24"/>
        </w:rPr>
      </w:pPr>
      <w:r>
        <w:rPr>
          <w:rFonts w:eastAsia="Calibri"/>
          <w:szCs w:val="24"/>
        </w:rPr>
        <w:t>7. Laikino atokvėpio paslauga, organizuojant socialinės priežiūros (pagalbos į namus) paslaugas, teikiama iki 10 val. per savaitę, įstaigos darbo dienomis ir valandomis.</w:t>
      </w:r>
    </w:p>
    <w:p>
      <w:pPr>
        <w:spacing w:line="276" w:lineRule="auto"/>
        <w:ind w:firstLine="1247"/>
        <w:jc w:val="both"/>
        <w:rPr>
          <w:rFonts w:eastAsia="Calibri"/>
          <w:szCs w:val="24"/>
        </w:rPr>
      </w:pPr>
      <w:r>
        <w:rPr>
          <w:rFonts w:eastAsia="Calibri"/>
          <w:szCs w:val="24"/>
        </w:rPr>
        <w:t>8. Laikino atokvėpio paslauga teikiama pagal poreikį ir bendra jos teikimo trukmė per metus negali viršyti 720 val.</w:t>
      </w:r>
    </w:p>
    <w:p>
      <w:pPr>
        <w:spacing w:line="276" w:lineRule="auto"/>
        <w:ind w:firstLine="1247"/>
        <w:jc w:val="both"/>
        <w:rPr>
          <w:rFonts w:eastAsia="Calibri"/>
          <w:szCs w:val="24"/>
        </w:rPr>
      </w:pPr>
      <w:r>
        <w:rPr>
          <w:rFonts w:eastAsia="Calibri"/>
          <w:szCs w:val="24"/>
        </w:rPr>
        <w:t xml:space="preserve">9. Jeigu socialinės priežiūros (pagalbos į namus) laikino atokvėpio paslaugų nepakanka,  reikia daugiau nei 10 val. per savaitę, socialinių paslaugų poreikį peržiūri ir vertina Centro socialiniai darbuotojai. Socialinio darbuotojo išvadoje nurodoma, kad socialinės paslaugos asmeniui (šeimai) reikalingos ilgesnį laiką, Centras dėl socialinių paslaugų keitimo kreipiasi į Skuodo rajono savivaldybės administracijos Socialinės paramos skyrių teisės aktų nustatyta tvarka. </w:t>
      </w:r>
    </w:p>
    <w:p>
      <w:pPr>
        <w:spacing w:line="276" w:lineRule="auto"/>
        <w:ind w:firstLine="1247"/>
        <w:jc w:val="both"/>
        <w:rPr>
          <w:rFonts w:eastAsia="Calibri"/>
          <w:b/>
          <w:szCs w:val="24"/>
        </w:rPr>
      </w:pPr>
    </w:p>
    <w:p>
      <w:pPr>
        <w:spacing w:line="276" w:lineRule="auto"/>
        <w:jc w:val="both"/>
        <w:rPr>
          <w:rFonts w:eastAsia="Calibri"/>
          <w:szCs w:val="24"/>
        </w:rPr>
      </w:pPr>
    </w:p>
    <w:p>
      <w:pPr>
        <w:spacing w:line="276" w:lineRule="auto"/>
        <w:jc w:val="center"/>
        <w:rPr>
          <w:rFonts w:eastAsia="Calibri"/>
          <w:b/>
          <w:szCs w:val="24"/>
        </w:rPr>
      </w:pPr>
      <w:r>
        <w:rPr>
          <w:rFonts w:eastAsia="Calibri"/>
          <w:b/>
          <w:szCs w:val="24"/>
        </w:rPr>
        <w:t>III SKYRIUS</w:t>
      </w:r>
    </w:p>
    <w:p>
      <w:pPr>
        <w:spacing w:line="276" w:lineRule="auto"/>
        <w:jc w:val="center"/>
        <w:rPr>
          <w:rFonts w:eastAsia="Calibri"/>
          <w:b/>
          <w:szCs w:val="24"/>
        </w:rPr>
      </w:pPr>
      <w:r>
        <w:rPr>
          <w:rFonts w:eastAsia="Calibri"/>
          <w:b/>
          <w:szCs w:val="24"/>
        </w:rPr>
        <w:t xml:space="preserve">LAIKINO ATOKVĖPIO PASLAUGOS ORGANIZAVIMAS IR TEIKIMO TVARKA </w:t>
      </w:r>
    </w:p>
    <w:p>
      <w:pPr>
        <w:spacing w:line="276" w:lineRule="auto"/>
        <w:jc w:val="center"/>
        <w:rPr>
          <w:rFonts w:eastAsia="Calibri"/>
          <w:b/>
          <w:szCs w:val="24"/>
        </w:rPr>
      </w:pPr>
    </w:p>
    <w:p>
      <w:pPr>
        <w:spacing w:line="276" w:lineRule="auto"/>
        <w:ind w:firstLine="1247"/>
        <w:jc w:val="both"/>
        <w:rPr>
          <w:szCs w:val="24"/>
        </w:rPr>
      </w:pPr>
      <w:r>
        <w:rPr>
          <w:rFonts w:eastAsia="Calibri"/>
          <w:szCs w:val="24"/>
        </w:rPr>
        <w:t xml:space="preserve">10. </w:t>
      </w:r>
      <w:r>
        <w:rPr>
          <w:szCs w:val="24"/>
        </w:rPr>
        <w:t>Centras, gavęs iš Skuodo rajono savivaldybės administracijos Socialinės paramos skyriaus dokumentus dėl Laikino atokvėpio paslaugos skyrimo, per 7 darbo dienas organizuoja jų teikimą.</w:t>
      </w:r>
    </w:p>
    <w:p>
      <w:pPr>
        <w:tabs>
          <w:tab w:val="left" w:pos="1560"/>
        </w:tabs>
        <w:spacing w:line="276" w:lineRule="auto"/>
        <w:ind w:firstLine="1247"/>
        <w:jc w:val="both"/>
        <w:rPr>
          <w:szCs w:val="24"/>
        </w:rPr>
      </w:pPr>
      <w:r>
        <w:rPr>
          <w:szCs w:val="24"/>
        </w:rPr>
        <w:t xml:space="preserve">11. Laikino atokvėpio paslaugos organizuojamos ir teikiamos individualiai, atsižvelgiant į kiekvieno asmens, kuris namuose prižiūri, globoja (rūpina) ir (ar) slaugo kartu gyvenančius laikino atokvėpio paslaugos gavėjus, ir į laikino atokvėpio paslaugos gavėjo poreikius. </w:t>
      </w:r>
    </w:p>
    <w:p>
      <w:pPr>
        <w:spacing w:line="276" w:lineRule="auto"/>
        <w:ind w:firstLine="1247"/>
        <w:jc w:val="both"/>
        <w:rPr>
          <w:color w:val="FF0000"/>
          <w:szCs w:val="24"/>
        </w:rPr>
      </w:pPr>
      <w:r>
        <w:rPr>
          <w:szCs w:val="24"/>
        </w:rPr>
        <w:t>12. Vyriausiasis socialinis darbuotojas su asmeniu (šeima) ar jo artimaisiais suderina apsilankymo jų namuose laiką. Lankymosi metu:</w:t>
      </w:r>
    </w:p>
    <w:p>
      <w:pPr>
        <w:tabs>
          <w:tab w:val="left" w:pos="851"/>
          <w:tab w:val="left" w:pos="1418"/>
          <w:tab w:val="left" w:pos="1701"/>
        </w:tabs>
        <w:spacing w:line="276" w:lineRule="auto"/>
        <w:ind w:firstLine="1247"/>
        <w:jc w:val="both"/>
        <w:rPr>
          <w:szCs w:val="24"/>
        </w:rPr>
      </w:pPr>
      <w:r>
        <w:rPr>
          <w:szCs w:val="24"/>
        </w:rPr>
        <w:t>15.1. supažindinama su Laikino atokvėpio paslaugų teikimo tvarka;</w:t>
      </w:r>
    </w:p>
    <w:p>
      <w:pPr>
        <w:tabs>
          <w:tab w:val="left" w:pos="851"/>
          <w:tab w:val="left" w:pos="1418"/>
          <w:tab w:val="left" w:pos="1560"/>
          <w:tab w:val="left" w:pos="1701"/>
        </w:tabs>
        <w:spacing w:line="276" w:lineRule="auto"/>
        <w:ind w:firstLine="1247"/>
        <w:jc w:val="both"/>
        <w:rPr>
          <w:szCs w:val="24"/>
        </w:rPr>
      </w:pPr>
      <w:r>
        <w:rPr>
          <w:szCs w:val="24"/>
        </w:rPr>
        <w:t>15.2. aptariamas paslaugų namuose poreikis, trukmė, lankymosi asmens namuose laikas;</w:t>
      </w:r>
    </w:p>
    <w:p>
      <w:pPr>
        <w:tabs>
          <w:tab w:val="left" w:pos="851"/>
          <w:tab w:val="left" w:pos="1418"/>
          <w:tab w:val="left" w:pos="1560"/>
          <w:tab w:val="left" w:pos="1701"/>
        </w:tabs>
        <w:spacing w:line="276" w:lineRule="auto"/>
        <w:ind w:firstLine="1247"/>
        <w:jc w:val="both"/>
        <w:rPr>
          <w:szCs w:val="24"/>
        </w:rPr>
      </w:pPr>
      <w:r>
        <w:rPr>
          <w:szCs w:val="24"/>
        </w:rPr>
        <w:t>15.3. informuojama apie mokėjimą už paslaugas;</w:t>
      </w:r>
    </w:p>
    <w:p>
      <w:pPr>
        <w:tabs>
          <w:tab w:val="left" w:pos="851"/>
          <w:tab w:val="left" w:pos="1418"/>
          <w:tab w:val="left" w:pos="1560"/>
          <w:tab w:val="left" w:pos="1701"/>
        </w:tabs>
        <w:spacing w:line="276" w:lineRule="auto"/>
        <w:ind w:firstLine="1247"/>
        <w:jc w:val="both"/>
        <w:rPr>
          <w:szCs w:val="24"/>
        </w:rPr>
      </w:pPr>
      <w:r>
        <w:rPr>
          <w:szCs w:val="24"/>
        </w:rPr>
        <w:t xml:space="preserve">15.4. supažindinama su tiesioginiais Laikino atokvėpio paslaugų teikėjais. </w:t>
      </w:r>
    </w:p>
    <w:p>
      <w:pPr>
        <w:tabs>
          <w:tab w:val="left" w:pos="851"/>
          <w:tab w:val="left" w:pos="1418"/>
          <w:tab w:val="left" w:pos="1560"/>
          <w:tab w:val="left" w:pos="1701"/>
        </w:tabs>
        <w:spacing w:line="276" w:lineRule="auto"/>
        <w:ind w:firstLine="1247"/>
        <w:jc w:val="both"/>
        <w:rPr>
          <w:szCs w:val="24"/>
        </w:rPr>
      </w:pPr>
      <w:r>
        <w:rPr>
          <w:szCs w:val="24"/>
        </w:rPr>
        <w:t xml:space="preserve">16. Laikino atokvėpio namuose paslaugų trukmę pasirenka asmuo (šeima) ar </w:t>
      </w:r>
      <w:r>
        <w:rPr>
          <w:bCs/>
          <w:szCs w:val="24"/>
        </w:rPr>
        <w:t>artimieji, kurie namuose prižiūri, globoja (rūpina) ir (ar) slaugo kartu gyvenančius laikino atokvėpio paslaugos</w:t>
      </w:r>
      <w:r>
        <w:rPr>
          <w:szCs w:val="24"/>
        </w:rPr>
        <w:t xml:space="preserve"> gavėjus. Išskirtinais atvejais, kai asmuo (šeima) dėl socialinės padėties, sveikatos, neįgalumo ir kitų objektyvių priežasčių pats negali pasirinkti Laikino atokvėpio paslaugų teikimo laiko, jam padeda  vyriausiasis socialinis darbuotojas.</w:t>
      </w:r>
    </w:p>
    <w:p>
      <w:pPr>
        <w:tabs>
          <w:tab w:val="left" w:pos="851"/>
          <w:tab w:val="left" w:pos="1418"/>
          <w:tab w:val="left" w:pos="1560"/>
          <w:tab w:val="left" w:pos="1701"/>
        </w:tabs>
        <w:spacing w:line="276" w:lineRule="auto"/>
        <w:ind w:firstLine="1247"/>
        <w:jc w:val="both"/>
        <w:rPr>
          <w:szCs w:val="24"/>
        </w:rPr>
      </w:pPr>
      <w:r>
        <w:rPr>
          <w:szCs w:val="24"/>
        </w:rPr>
        <w:t xml:space="preserve">17. Laikino atokvėpio paslaugos pradedamos teikti sudarius sutartį (1 priedas) (toliau – Sutartis) tarp Centro direktoriaus ar jo įgalioto asmens, asmens (šeimos) (jų teisėto atstovo). </w:t>
      </w:r>
    </w:p>
    <w:p>
      <w:pPr>
        <w:tabs>
          <w:tab w:val="left" w:pos="851"/>
          <w:tab w:val="left" w:pos="1418"/>
          <w:tab w:val="left" w:pos="1560"/>
          <w:tab w:val="left" w:pos="1701"/>
        </w:tabs>
        <w:spacing w:line="276" w:lineRule="auto"/>
        <w:ind w:firstLine="1247"/>
        <w:jc w:val="both"/>
        <w:rPr>
          <w:szCs w:val="24"/>
        </w:rPr>
      </w:pPr>
      <w:r>
        <w:rPr>
          <w:szCs w:val="24"/>
        </w:rPr>
        <w:t>18. Asmuo (šeima) artimieji paslaugos teikėjui turi suteikti visą paslaugos teikimui reikalingą informaciją apie asmenį (šeimą) (asmens sveikatos būklę, vartojamus medikamentus, reikalingas paslaugas, savarankiškumą. Charakterio bruožus, elgesio ypatumus, sąlygotus negalios ar patirtų fizinių ir / ar emocinių traumų).</w:t>
      </w:r>
    </w:p>
    <w:p>
      <w:pPr>
        <w:tabs>
          <w:tab w:val="left" w:pos="851"/>
          <w:tab w:val="left" w:pos="1418"/>
          <w:tab w:val="left" w:pos="1560"/>
          <w:tab w:val="left" w:pos="1701"/>
        </w:tabs>
        <w:spacing w:line="276" w:lineRule="auto"/>
        <w:ind w:firstLine="1247"/>
        <w:jc w:val="both"/>
        <w:rPr>
          <w:szCs w:val="24"/>
        </w:rPr>
      </w:pPr>
      <w:r>
        <w:rPr>
          <w:rFonts w:eastAsia="Calibri"/>
          <w:szCs w:val="24"/>
        </w:rPr>
        <w:t xml:space="preserve">19. Asmuo (šeima) ar artimieji (jeigu to negali atlikti asmuo (šeima)) apmoka maisto, higienos priemonių ir kitų paslaugų išlaidas, reikalingas asmens poreikiams tenkinti. </w:t>
      </w:r>
    </w:p>
    <w:p>
      <w:pPr>
        <w:spacing w:line="276" w:lineRule="auto"/>
        <w:ind w:firstLine="1247"/>
        <w:jc w:val="both"/>
        <w:rPr>
          <w:rFonts w:eastAsia="Calibri"/>
          <w:szCs w:val="24"/>
        </w:rPr>
      </w:pPr>
      <w:r>
        <w:rPr>
          <w:rFonts w:eastAsia="Calibri"/>
          <w:szCs w:val="24"/>
        </w:rPr>
        <w:t xml:space="preserve">20. Asmuo (šeima) ar artimieji suteikia galimybę laikino atokvėpio paslaugą teikiančiam darbuotojui naudotis namuose esančiais indais, visu reikalingu inventoriumi, skirtu maisto ruošai, visais esančiais patogumais, skirtais žmogaus fiziologiniams ir higienos poreikiams patenkinti (pvz.: tualetu, vonia, dušu ir pan.). </w:t>
      </w:r>
    </w:p>
    <w:p>
      <w:pPr>
        <w:spacing w:line="276" w:lineRule="auto"/>
        <w:ind w:firstLine="1247"/>
        <w:jc w:val="both"/>
        <w:rPr>
          <w:rFonts w:eastAsia="Calibri"/>
          <w:szCs w:val="24"/>
        </w:rPr>
      </w:pPr>
      <w:r>
        <w:rPr>
          <w:rFonts w:eastAsia="Calibri"/>
          <w:szCs w:val="24"/>
        </w:rPr>
        <w:t>21. Laikino atokvėpio paslaugą teikiančio darbuotojo laikas, praleistas kelionėje į (iš) asmens (šeimos) namus (-ų), įskaičiuojamas į šio darbuotojo darbo laiką.</w:t>
      </w:r>
    </w:p>
    <w:p>
      <w:pPr>
        <w:tabs>
          <w:tab w:val="left" w:pos="851"/>
          <w:tab w:val="left" w:pos="1560"/>
          <w:tab w:val="left" w:pos="1701"/>
        </w:tabs>
        <w:spacing w:line="276" w:lineRule="auto"/>
        <w:ind w:firstLine="1247"/>
        <w:jc w:val="both"/>
        <w:rPr>
          <w:szCs w:val="24"/>
        </w:rPr>
      </w:pPr>
      <w:r>
        <w:rPr>
          <w:rFonts w:eastAsia="Calibri"/>
          <w:szCs w:val="24"/>
        </w:rPr>
        <w:t>22</w:t>
      </w:r>
      <w:r>
        <w:rPr>
          <w:szCs w:val="24"/>
        </w:rPr>
        <w:t>. Prioritetas laikino atokvėpio paslaugoms gauti yra taikomas asmenims (šeimoms), kurių artimieji, laikinai negali jų prižiūrėti. Pasikeitus asmens (šeimos) artimųjų dienotvarkei dėl įvairių su darbo santykiais susijusių aplinkybių (pvz. dėl komandiruotės, laikino darbo grafiko pasikeitimo ir pan.) ir dėl to sudėtinga tinkamai pasirūpinti asmeniu (šeima).</w:t>
      </w:r>
    </w:p>
    <w:p>
      <w:pPr>
        <w:tabs>
          <w:tab w:val="left" w:pos="851"/>
          <w:tab w:val="left" w:pos="1418"/>
          <w:tab w:val="left" w:pos="1560"/>
          <w:tab w:val="left" w:pos="1701"/>
        </w:tabs>
        <w:spacing w:line="276" w:lineRule="auto"/>
        <w:ind w:firstLine="1247"/>
        <w:jc w:val="both"/>
        <w:rPr>
          <w:szCs w:val="24"/>
        </w:rPr>
      </w:pPr>
      <w:r>
        <w:rPr>
          <w:szCs w:val="24"/>
        </w:rPr>
        <w:t>22.1. bent vienas iš šeimos narių, artimųjų, gyvenančių kartu su asmeniu (šeima), ištiko krizė (pvz.: artimojo netektis, skyrybos, sveikatos problemos ir pan.) ir dėl to sudėtinga tinkamai pasirūpinti asmeniu (šeima).</w:t>
      </w:r>
    </w:p>
    <w:p>
      <w:pPr>
        <w:tabs>
          <w:tab w:val="left" w:pos="851"/>
          <w:tab w:val="left" w:pos="1418"/>
          <w:tab w:val="left" w:pos="1560"/>
          <w:tab w:val="left" w:pos="1701"/>
        </w:tabs>
        <w:spacing w:line="276" w:lineRule="auto"/>
        <w:ind w:firstLine="1247"/>
        <w:jc w:val="both"/>
        <w:rPr>
          <w:szCs w:val="24"/>
        </w:rPr>
      </w:pPr>
      <w:r>
        <w:rPr>
          <w:szCs w:val="24"/>
        </w:rPr>
        <w:t>23. Jei, vadovaujantis Aprašo 22 punktu, nustatomi keli prioritetai, jie sujungiami ir eiliškumas nustatomas pagal bendrą jų kiekį.</w:t>
      </w:r>
    </w:p>
    <w:p>
      <w:pPr>
        <w:tabs>
          <w:tab w:val="left" w:pos="851"/>
          <w:tab w:val="left" w:pos="1418"/>
          <w:tab w:val="left" w:pos="1560"/>
          <w:tab w:val="left" w:pos="1701"/>
        </w:tabs>
        <w:spacing w:line="276" w:lineRule="auto"/>
        <w:ind w:firstLine="1247"/>
        <w:jc w:val="both"/>
        <w:rPr>
          <w:szCs w:val="24"/>
        </w:rPr>
      </w:pPr>
      <w:r>
        <w:rPr>
          <w:szCs w:val="24"/>
        </w:rPr>
        <w:t>24. Jei prioritetų skaičius vienodas, eiliškumas nustatomas pagal sprendimo gavimo datą ir registracijos numerį.</w:t>
      </w:r>
    </w:p>
    <w:p>
      <w:pPr>
        <w:tabs>
          <w:tab w:val="left" w:pos="851"/>
          <w:tab w:val="left" w:pos="1418"/>
          <w:tab w:val="left" w:pos="1560"/>
          <w:tab w:val="left" w:pos="1701"/>
        </w:tabs>
        <w:spacing w:line="276" w:lineRule="auto"/>
        <w:ind w:firstLine="1247"/>
        <w:jc w:val="both"/>
        <w:rPr>
          <w:szCs w:val="24"/>
        </w:rPr>
      </w:pPr>
      <w:r>
        <w:rPr>
          <w:szCs w:val="24"/>
        </w:rPr>
        <w:t>25. Esant sprendimui skirti Laikino atokvėpio paslaugas asmens namuose, tačiau tuo metu įstaiga negali teikti jų, asmuo (šeima) pagal sprendimo datą ir numerį įrašomas į laukiančiųjų gauti laikino atokvėpio paslaugas eilę. Eilė sudaroma Skuodo socialinių paslaugų šeimai centre. Šiuo atveju sutartis pasirašoma atsiradus galimybei teikti paslaugas.</w:t>
      </w:r>
    </w:p>
    <w:p>
      <w:pPr>
        <w:tabs>
          <w:tab w:val="left" w:pos="851"/>
          <w:tab w:val="left" w:pos="1418"/>
          <w:tab w:val="left" w:pos="1560"/>
          <w:tab w:val="left" w:pos="1701"/>
        </w:tabs>
        <w:spacing w:line="276" w:lineRule="auto"/>
        <w:ind w:firstLine="1247"/>
        <w:jc w:val="both"/>
        <w:rPr>
          <w:szCs w:val="24"/>
        </w:rPr>
      </w:pPr>
      <w:r>
        <w:rPr>
          <w:szCs w:val="24"/>
        </w:rPr>
        <w:t>26. Atsiradus laisvai vietai, vyriausiasis socialinis darbuotojas informuoja asmenį (šeimą) apie jam skiriamą laikino atokvėpio paslaugą.</w:t>
      </w:r>
    </w:p>
    <w:p>
      <w:pPr>
        <w:tabs>
          <w:tab w:val="left" w:pos="851"/>
          <w:tab w:val="left" w:pos="1418"/>
          <w:tab w:val="left" w:pos="1560"/>
          <w:tab w:val="left" w:pos="1701"/>
        </w:tabs>
        <w:spacing w:line="276" w:lineRule="auto"/>
        <w:ind w:firstLine="1247"/>
        <w:jc w:val="both"/>
        <w:rPr>
          <w:szCs w:val="24"/>
        </w:rPr>
      </w:pPr>
      <w:r>
        <w:rPr>
          <w:szCs w:val="24"/>
        </w:rPr>
        <w:t xml:space="preserve"> </w:t>
      </w:r>
    </w:p>
    <w:p>
      <w:pPr>
        <w:spacing w:line="276" w:lineRule="auto"/>
        <w:jc w:val="center"/>
        <w:rPr>
          <w:rFonts w:eastAsia="Calibri"/>
          <w:b/>
          <w:szCs w:val="24"/>
        </w:rPr>
      </w:pPr>
      <w:r>
        <w:rPr>
          <w:rFonts w:eastAsia="Calibri"/>
          <w:b/>
          <w:szCs w:val="24"/>
        </w:rPr>
        <w:t>VI SKYRIUS</w:t>
      </w:r>
    </w:p>
    <w:p>
      <w:pPr>
        <w:spacing w:line="276" w:lineRule="auto"/>
        <w:jc w:val="center"/>
        <w:rPr>
          <w:rFonts w:eastAsia="Calibri"/>
          <w:b/>
          <w:szCs w:val="24"/>
        </w:rPr>
      </w:pPr>
      <w:r>
        <w:rPr>
          <w:rFonts w:eastAsia="Calibri"/>
          <w:b/>
          <w:szCs w:val="24"/>
        </w:rPr>
        <w:t>MOKĖJIMAS UŽ LAIKINO ATOKVĖPIO PASLAUGĄ</w:t>
      </w:r>
    </w:p>
    <w:p>
      <w:pPr>
        <w:spacing w:line="276" w:lineRule="auto"/>
        <w:ind w:firstLine="62"/>
        <w:jc w:val="center"/>
        <w:rPr>
          <w:rFonts w:eastAsia="Calibri"/>
          <w:b/>
          <w:szCs w:val="24"/>
        </w:rPr>
      </w:pPr>
    </w:p>
    <w:p>
      <w:pPr>
        <w:spacing w:line="276" w:lineRule="auto"/>
        <w:ind w:firstLine="1247"/>
        <w:jc w:val="both"/>
        <w:rPr>
          <w:rFonts w:eastAsia="Calibri"/>
          <w:szCs w:val="24"/>
        </w:rPr>
      </w:pPr>
      <w:r>
        <w:rPr>
          <w:rFonts w:eastAsia="Calibri"/>
          <w:szCs w:val="24"/>
        </w:rPr>
        <w:t>27. Dienos socialinės globos paslaugų kainos apskaičiuojamos vadovaujantis Lietuvos Respublikos Vyriausybės 2006 m. spalio 10 d. nutarimu Nr. 978 patvirtinta Socialinių paslaugų finansavimo ir lėšų apskaičiavimo metodika, kurios patvirtintos Skuodo rajono savivaldybės tarybos sprendimu.</w:t>
      </w:r>
    </w:p>
    <w:p>
      <w:pPr>
        <w:spacing w:line="276" w:lineRule="auto"/>
        <w:ind w:firstLine="1247"/>
        <w:jc w:val="both"/>
        <w:rPr>
          <w:rFonts w:eastAsia="Calibri"/>
          <w:szCs w:val="24"/>
        </w:rPr>
      </w:pPr>
      <w:r>
        <w:rPr>
          <w:rFonts w:eastAsia="Calibri"/>
          <w:szCs w:val="24"/>
        </w:rPr>
        <w:t>28. Asmens (šeimos)  finansinės galimybės vertinamos ir mokėjimo už laikino atokvėpio paslaugą dydis nustatomas vadovaujantis Skuodo rajono savivaldybės tarybos patvirtintu Skuodo rajono savivaldybės gyventojų mokėjimo už socialines paslaugas tvarkos aprašu.</w:t>
      </w:r>
    </w:p>
    <w:p>
      <w:pPr>
        <w:spacing w:line="276" w:lineRule="auto"/>
        <w:ind w:firstLine="1247"/>
        <w:jc w:val="both"/>
        <w:rPr>
          <w:rFonts w:eastAsia="Calibri"/>
          <w:szCs w:val="24"/>
        </w:rPr>
      </w:pPr>
      <w:r>
        <w:rPr>
          <w:rFonts w:eastAsia="Calibri"/>
          <w:szCs w:val="24"/>
        </w:rPr>
        <w:t>29. Asmens (šeimos) finansinės galimybės nevertinamos, kai asmuo (šeima) sutinka mokėti visą socialinių paslaugų kaina.</w:t>
      </w:r>
    </w:p>
    <w:p>
      <w:pPr>
        <w:spacing w:line="276" w:lineRule="auto"/>
        <w:ind w:firstLine="1247"/>
        <w:jc w:val="both"/>
        <w:rPr>
          <w:rFonts w:eastAsia="Calibri"/>
          <w:szCs w:val="24"/>
        </w:rPr>
      </w:pPr>
      <w:r>
        <w:rPr>
          <w:rFonts w:eastAsia="Calibri"/>
          <w:szCs w:val="24"/>
        </w:rPr>
        <w:t xml:space="preserve">30. Apmokėjimas už suteiktas Laikino atokvėpio paslaugas vykdomas iki sekančio mėnesio 25 d., į Luminor Bank a/s LT744010044700109994 pagal pateiktą mokėjimo kvitą. </w:t>
      </w:r>
    </w:p>
    <w:p>
      <w:pPr>
        <w:spacing w:line="276" w:lineRule="auto"/>
        <w:ind w:firstLine="851"/>
        <w:jc w:val="both"/>
        <w:rPr>
          <w:rFonts w:eastAsia="Calibri"/>
          <w:szCs w:val="24"/>
        </w:rPr>
      </w:pPr>
    </w:p>
    <w:p>
      <w:pPr>
        <w:spacing w:line="276" w:lineRule="auto"/>
        <w:jc w:val="center"/>
        <w:rPr>
          <w:rFonts w:eastAsia="Calibri"/>
          <w:b/>
          <w:szCs w:val="24"/>
        </w:rPr>
      </w:pPr>
      <w:r>
        <w:rPr>
          <w:rFonts w:eastAsia="Calibri"/>
          <w:b/>
          <w:szCs w:val="24"/>
        </w:rPr>
        <w:t>VII SKYRIUS</w:t>
      </w:r>
    </w:p>
    <w:p>
      <w:pPr>
        <w:spacing w:line="276" w:lineRule="auto"/>
        <w:jc w:val="center"/>
        <w:rPr>
          <w:rFonts w:eastAsia="Calibri"/>
          <w:b/>
          <w:szCs w:val="24"/>
        </w:rPr>
      </w:pPr>
      <w:r>
        <w:rPr>
          <w:rFonts w:eastAsia="Calibri"/>
          <w:b/>
          <w:caps/>
          <w:szCs w:val="24"/>
        </w:rPr>
        <w:t>skundų nagrinėjimas</w:t>
      </w:r>
    </w:p>
    <w:p>
      <w:pPr>
        <w:spacing w:line="276" w:lineRule="auto"/>
        <w:jc w:val="center"/>
        <w:rPr>
          <w:rFonts w:eastAsia="Calibri"/>
          <w:b/>
          <w:szCs w:val="24"/>
        </w:rPr>
      </w:pPr>
    </w:p>
    <w:p>
      <w:pPr>
        <w:spacing w:line="276" w:lineRule="auto"/>
        <w:ind w:firstLine="1247"/>
        <w:jc w:val="both"/>
        <w:rPr>
          <w:rFonts w:eastAsia="Calibri"/>
          <w:szCs w:val="24"/>
        </w:rPr>
      </w:pPr>
      <w:r>
        <w:rPr>
          <w:rFonts w:eastAsia="Calibri"/>
          <w:szCs w:val="24"/>
        </w:rPr>
        <w:t>31. Iškilus ginčui, konfliktui, nesutarimams, pretenzijos sprendžiamos derybų keliu, tarpusavio sutarimu ir bendradarbiavimo pagrindu.</w:t>
      </w:r>
    </w:p>
    <w:p>
      <w:pPr>
        <w:spacing w:line="276" w:lineRule="auto"/>
        <w:ind w:firstLine="1247"/>
        <w:jc w:val="both"/>
        <w:rPr>
          <w:rFonts w:eastAsia="Calibri"/>
          <w:szCs w:val="24"/>
        </w:rPr>
      </w:pPr>
      <w:r>
        <w:rPr>
          <w:rFonts w:eastAsia="Calibri"/>
          <w:szCs w:val="24"/>
        </w:rPr>
        <w:t xml:space="preserve">32. Centras, gavęs paslaugų gavėjo, asmens (šeimos) artimųjų skundą, privalo jį išnagrinėti ir paslaugų gavėjui raštu pranešti apie skundo nagrinėjimo rezultatus ne vėliau kaip per 20 darbo dienų. </w:t>
      </w:r>
    </w:p>
    <w:p>
      <w:pPr>
        <w:spacing w:line="276" w:lineRule="auto"/>
        <w:ind w:firstLine="1276"/>
        <w:jc w:val="both"/>
        <w:rPr>
          <w:rFonts w:eastAsia="Calibri"/>
          <w:szCs w:val="24"/>
        </w:rPr>
      </w:pPr>
      <w:r>
        <w:rPr>
          <w:rFonts w:eastAsia="Calibri"/>
          <w:szCs w:val="24"/>
        </w:rPr>
        <w:t>33. Jei nesutarimų nepavyksta išspręsti, visi ginčai, nesutarimai, pretenzijos, reikalavimai kylantys dėl paslaugų teikimo, sprendžiami Lietuvos Respublikos teisės aktų nustatyta tvarka.</w:t>
      </w:r>
    </w:p>
    <w:p>
      <w:pPr>
        <w:spacing w:line="276" w:lineRule="auto"/>
        <w:jc w:val="center"/>
        <w:rPr>
          <w:rFonts w:eastAsia="Calibri"/>
          <w:b/>
          <w:szCs w:val="24"/>
        </w:rPr>
      </w:pPr>
    </w:p>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VIII SKYRIUS</w:t>
      </w:r>
    </w:p>
    <w:p>
      <w:pPr>
        <w:spacing w:line="276" w:lineRule="auto"/>
        <w:jc w:val="center"/>
        <w:rPr>
          <w:rFonts w:eastAsia="Calibri"/>
          <w:b/>
          <w:szCs w:val="24"/>
        </w:rPr>
      </w:pPr>
      <w:r>
        <w:rPr>
          <w:rFonts w:eastAsia="Calibri"/>
          <w:b/>
          <w:szCs w:val="24"/>
        </w:rPr>
        <w:t>BAIGIAMOSIOS NUOSTATOS</w:t>
      </w:r>
    </w:p>
    <w:p>
      <w:pPr>
        <w:spacing w:line="276" w:lineRule="auto"/>
        <w:jc w:val="both"/>
        <w:rPr>
          <w:rFonts w:eastAsia="Calibri"/>
          <w:szCs w:val="24"/>
        </w:rPr>
      </w:pPr>
    </w:p>
    <w:p>
      <w:pPr>
        <w:spacing w:line="276" w:lineRule="auto"/>
        <w:ind w:firstLine="1247"/>
        <w:jc w:val="both"/>
        <w:rPr>
          <w:rFonts w:eastAsia="Calibri"/>
          <w:szCs w:val="24"/>
        </w:rPr>
      </w:pPr>
      <w:r>
        <w:rPr>
          <w:rFonts w:eastAsia="Calibri"/>
          <w:szCs w:val="24"/>
        </w:rPr>
        <w:t>34. Aprašas gali būti keičiamas ir papildomas pasikeitus teisės aktams, Centro ir Skuodo rajono savivaldybės administracijos Socialinės paramos skyriaus iniciatyva.</w:t>
      </w:r>
    </w:p>
    <w:p>
      <w:pPr>
        <w:spacing w:line="276" w:lineRule="auto"/>
        <w:ind w:firstLine="1247"/>
        <w:jc w:val="both"/>
        <w:rPr>
          <w:rFonts w:eastAsia="Calibri"/>
          <w:bCs/>
          <w:szCs w:val="24"/>
        </w:rPr>
      </w:pPr>
      <w:r>
        <w:rPr>
          <w:rFonts w:eastAsia="Calibri"/>
          <w:szCs w:val="24"/>
        </w:rPr>
        <w:t>35.</w:t>
      </w:r>
      <w:r>
        <w:rPr>
          <w:rFonts w:eastAsia="Calibri"/>
          <w:bCs/>
          <w:szCs w:val="24"/>
        </w:rPr>
        <w:t xml:space="preserve"> Informacija apie asmenį (šeimą) (apie asmeniui teikiamas socialines ir kitas paslaugas, paslaugų poreikių pokyčius) socialinių paslaugų teikimo laikotarpiu kaupiama ir saugoma asmens byloje. Joje taip pat saugoma informacija, nurodyta Lietuvos Respublikos socialinės apsaugos ir darbo ministro 2006 m. balandžio 5 d. įsakymu Nr. A1-94 patvirtintame Asmens (šeimos) socialinių paslaugų poveikio nustatymo ir skyrimo tvarkos aprašo 2 priede.</w:t>
      </w:r>
    </w:p>
    <w:p>
      <w:pPr>
        <w:spacing w:line="276" w:lineRule="auto"/>
        <w:ind w:firstLine="1247"/>
        <w:jc w:val="both"/>
        <w:rPr>
          <w:rFonts w:eastAsia="Calibri"/>
          <w:bCs/>
          <w:szCs w:val="24"/>
        </w:rPr>
      </w:pPr>
      <w:r>
        <w:rPr>
          <w:rFonts w:eastAsia="Calibri"/>
          <w:bCs/>
          <w:szCs w:val="24"/>
        </w:rPr>
        <w:t>36. Duomenis apie gyventojams skirtas ir teikiamas socialines paslaugas Centro atsakingas socialinis darbuotojas registruoja Socialinės paramos šeimai informacinėje sistemoje (SPIS) ir atsako už teisingą ir savalaikį duomenų suvedimą.</w:t>
      </w:r>
    </w:p>
    <w:p>
      <w:pPr>
        <w:spacing w:line="276" w:lineRule="auto"/>
        <w:ind w:firstLine="1247"/>
        <w:jc w:val="both"/>
        <w:rPr>
          <w:rStyle w:val="5"/>
          <w:rFonts w:eastAsia="Calibri"/>
          <w:color w:val="auto"/>
          <w:szCs w:val="24"/>
          <w:u w:val="none"/>
        </w:rPr>
      </w:pPr>
      <w:r>
        <w:rPr>
          <w:rFonts w:eastAsia="Calibri"/>
          <w:szCs w:val="24"/>
        </w:rPr>
        <w:t xml:space="preserve">36. Su informacija apie teikiamas laikino atokvėpio paslaugas galima susipažinti Centro internetinėje svetainėje </w:t>
      </w:r>
      <w:r>
        <w:fldChar w:fldCharType="begin"/>
      </w:r>
      <w:r>
        <w:instrText xml:space="preserve"> HYPERLINK "http://www.skuodospc.lt" </w:instrText>
      </w:r>
      <w:r>
        <w:fldChar w:fldCharType="separate"/>
      </w:r>
      <w:r>
        <w:rPr>
          <w:rStyle w:val="5"/>
          <w:rFonts w:eastAsia="Calibri"/>
          <w:szCs w:val="24"/>
        </w:rPr>
        <w:t>www.skuodospc.lt</w:t>
      </w:r>
      <w:r>
        <w:rPr>
          <w:rStyle w:val="5"/>
          <w:rFonts w:eastAsia="Calibri"/>
          <w:szCs w:val="24"/>
        </w:rPr>
        <w:fldChar w:fldCharType="end"/>
      </w:r>
      <w:r>
        <w:rPr>
          <w:rFonts w:eastAsia="Calibri"/>
          <w:szCs w:val="24"/>
        </w:rPr>
        <w:t xml:space="preserve"> arba kreiptis į Skuodo socialinių paslaugų šeimai centrą adresu Šatrijos g. 3-2, Skuodas, tel. (8 440) 52 262, el. p. </w:t>
      </w:r>
      <w:r>
        <w:fldChar w:fldCharType="begin"/>
      </w:r>
      <w:r>
        <w:instrText xml:space="preserve"> HYPERLINK "mailto:svdcentras@gmail.com" </w:instrText>
      </w:r>
      <w:r>
        <w:fldChar w:fldCharType="separate"/>
      </w:r>
      <w:r>
        <w:rPr>
          <w:rStyle w:val="5"/>
          <w:rFonts w:eastAsia="Calibri"/>
          <w:szCs w:val="24"/>
        </w:rPr>
        <w:t>svdcentras@gmail.com</w:t>
      </w:r>
      <w:r>
        <w:rPr>
          <w:rStyle w:val="5"/>
          <w:rFonts w:eastAsia="Calibri"/>
          <w:szCs w:val="24"/>
        </w:rPr>
        <w:fldChar w:fldCharType="end"/>
      </w:r>
    </w:p>
    <w:p>
      <w:pPr>
        <w:spacing w:line="276" w:lineRule="auto"/>
        <w:ind w:firstLine="1247"/>
        <w:jc w:val="both"/>
        <w:rPr>
          <w:rFonts w:eastAsia="Calibri"/>
          <w:szCs w:val="24"/>
        </w:rPr>
      </w:pPr>
      <w:r>
        <w:rPr>
          <w:rStyle w:val="5"/>
          <w:rFonts w:eastAsia="Calibri"/>
          <w:color w:val="auto"/>
          <w:szCs w:val="24"/>
          <w:u w:val="none"/>
        </w:rPr>
        <w:t>38. Centras Paslaugų gavėjo asmens duomenis tvarko įstaigos teikiamų socialinių paslaugų vykdymo tikslu ir užtikrina, kad Įstaigos darbuotojo vykdomas asmens duomenų tvarkymas atitiktų Bendrojo duomenų apsaugos reglamento (ES) 2016/679 bei Lietuvos Respublikos asmens duomenų teisinės apsaugos įstatymo nuostatas.</w:t>
      </w: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spacing w:line="276" w:lineRule="auto"/>
        <w:jc w:val="both"/>
        <w:rPr>
          <w:rFonts w:eastAsia="Calibri"/>
          <w:szCs w:val="24"/>
        </w:rPr>
      </w:pPr>
    </w:p>
    <w:p>
      <w:pPr>
        <w:rPr>
          <w:szCs w:val="24"/>
        </w:rPr>
      </w:pPr>
      <w:r>
        <w:rPr>
          <w:szCs w:val="24"/>
        </w:rPr>
        <w:t xml:space="preserve">Jolanta Kidykienė </w:t>
      </w:r>
    </w:p>
    <w:p>
      <w:pPr>
        <w:spacing w:line="276" w:lineRule="auto"/>
        <w:jc w:val="both"/>
        <w:rPr>
          <w:rFonts w:eastAsia="Calibri"/>
          <w:szCs w:val="24"/>
        </w:rPr>
      </w:pPr>
      <w:r>
        <w:rPr>
          <w:szCs w:val="24"/>
        </w:rPr>
        <w:t xml:space="preserve">2022-08-23   </w:t>
      </w:r>
    </w:p>
    <w:sectPr>
      <w:headerReference r:id="rId5" w:type="first"/>
      <w:footerReference r:id="rId8" w:type="first"/>
      <w:headerReference r:id="rId3" w:type="default"/>
      <w:footerReference r:id="rId6" w:type="default"/>
      <w:headerReference r:id="rId4" w:type="even"/>
      <w:footerReference r:id="rId7" w:type="even"/>
      <w:pgSz w:w="11906" w:h="16838"/>
      <w:pgMar w:top="1134" w:right="567" w:bottom="1134" w:left="1701" w:header="567" w:footer="567" w:gutter="0"/>
      <w:pgNumType w:start="1"/>
      <w:cols w:space="1296"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Calibri">
    <w:panose1 w:val="020F0502020204030204"/>
    <w:charset w:val="BA"/>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200" w:line="276" w:lineRule="auto"/>
      <w:rPr>
        <w:rFonts w:ascii="Calibri" w:hAnsi="Calibri" w:eastAsia="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200" w:line="276" w:lineRule="auto"/>
      <w:rPr>
        <w:rFonts w:ascii="Calibri" w:hAnsi="Calibri" w:eastAsia="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200" w:line="276" w:lineRule="auto"/>
      <w:rPr>
        <w:rFonts w:ascii="Calibri" w:hAnsi="Calibri" w:eastAsia="Calibri"/>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200" w:line="276" w:lineRule="auto"/>
      <w:jc w:val="center"/>
      <w:rPr>
        <w:rFonts w:eastAsia="Calibri"/>
        <w:szCs w:val="24"/>
      </w:rPr>
    </w:pPr>
    <w:r>
      <w:rPr>
        <w:rFonts w:eastAsia="Calibri"/>
        <w:szCs w:val="24"/>
      </w:rPr>
      <w:fldChar w:fldCharType="begin"/>
    </w:r>
    <w:r>
      <w:rPr>
        <w:rFonts w:eastAsia="Calibri"/>
        <w:szCs w:val="24"/>
      </w:rPr>
      <w:instrText xml:space="preserve">PAGE   \* MERGEFORMAT</w:instrText>
    </w:r>
    <w:r>
      <w:rPr>
        <w:rFonts w:eastAsia="Calibri"/>
        <w:szCs w:val="24"/>
      </w:rPr>
      <w:fldChar w:fldCharType="separate"/>
    </w:r>
    <w:r>
      <w:rPr>
        <w:rFonts w:eastAsia="Calibri"/>
        <w:szCs w:val="24"/>
      </w:rPr>
      <w:t>4</w:t>
    </w:r>
    <w:r>
      <w:rPr>
        <w:rFonts w:eastAsia="Calibri"/>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200" w:line="276" w:lineRule="auto"/>
      <w:rPr>
        <w:rFonts w:ascii="Calibri" w:hAnsi="Calibri" w:eastAsia="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9"/>
        <w:tab w:val="right" w:pos="9638"/>
      </w:tabs>
      <w:spacing w:after="200" w:line="276" w:lineRule="auto"/>
      <w:rPr>
        <w:rFonts w:ascii="Calibri" w:hAnsi="Calibri" w:eastAsia="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F3"/>
    <w:rsid w:val="00021486"/>
    <w:rsid w:val="00041821"/>
    <w:rsid w:val="000477EE"/>
    <w:rsid w:val="00055F70"/>
    <w:rsid w:val="00060F90"/>
    <w:rsid w:val="0006195B"/>
    <w:rsid w:val="000D7357"/>
    <w:rsid w:val="00116572"/>
    <w:rsid w:val="001373BA"/>
    <w:rsid w:val="00147554"/>
    <w:rsid w:val="00160831"/>
    <w:rsid w:val="00176384"/>
    <w:rsid w:val="001E56AD"/>
    <w:rsid w:val="0020115A"/>
    <w:rsid w:val="00223549"/>
    <w:rsid w:val="002345D4"/>
    <w:rsid w:val="002477AC"/>
    <w:rsid w:val="0026356A"/>
    <w:rsid w:val="002949FB"/>
    <w:rsid w:val="002A63CA"/>
    <w:rsid w:val="002D05DD"/>
    <w:rsid w:val="00322340"/>
    <w:rsid w:val="00342731"/>
    <w:rsid w:val="0035510C"/>
    <w:rsid w:val="00366144"/>
    <w:rsid w:val="00371E1B"/>
    <w:rsid w:val="00373D69"/>
    <w:rsid w:val="0037512A"/>
    <w:rsid w:val="003F1C8A"/>
    <w:rsid w:val="003F626F"/>
    <w:rsid w:val="00487FD1"/>
    <w:rsid w:val="004A0DF7"/>
    <w:rsid w:val="004B52A1"/>
    <w:rsid w:val="00511106"/>
    <w:rsid w:val="00535507"/>
    <w:rsid w:val="00572ECF"/>
    <w:rsid w:val="005743C6"/>
    <w:rsid w:val="005817F8"/>
    <w:rsid w:val="00585799"/>
    <w:rsid w:val="005D1D1A"/>
    <w:rsid w:val="005E0EF2"/>
    <w:rsid w:val="00610823"/>
    <w:rsid w:val="00643F9A"/>
    <w:rsid w:val="006517CD"/>
    <w:rsid w:val="00665F39"/>
    <w:rsid w:val="006B0962"/>
    <w:rsid w:val="006D4ADA"/>
    <w:rsid w:val="006D4D2B"/>
    <w:rsid w:val="006D6AFA"/>
    <w:rsid w:val="006E5D01"/>
    <w:rsid w:val="006F03F4"/>
    <w:rsid w:val="006F37E9"/>
    <w:rsid w:val="007457CC"/>
    <w:rsid w:val="007579A5"/>
    <w:rsid w:val="00763BC0"/>
    <w:rsid w:val="007718C6"/>
    <w:rsid w:val="00774D37"/>
    <w:rsid w:val="007A188B"/>
    <w:rsid w:val="007B1DB9"/>
    <w:rsid w:val="00805260"/>
    <w:rsid w:val="00824286"/>
    <w:rsid w:val="00826B0A"/>
    <w:rsid w:val="00843FE4"/>
    <w:rsid w:val="00850AF1"/>
    <w:rsid w:val="00850CA0"/>
    <w:rsid w:val="008B5ED2"/>
    <w:rsid w:val="008F0EF1"/>
    <w:rsid w:val="00917165"/>
    <w:rsid w:val="00936E7A"/>
    <w:rsid w:val="00940B28"/>
    <w:rsid w:val="0095015E"/>
    <w:rsid w:val="0099471F"/>
    <w:rsid w:val="009A2349"/>
    <w:rsid w:val="009A264A"/>
    <w:rsid w:val="009B266A"/>
    <w:rsid w:val="009E14CE"/>
    <w:rsid w:val="009F4EB5"/>
    <w:rsid w:val="009F6B1B"/>
    <w:rsid w:val="00A151FC"/>
    <w:rsid w:val="00A253B5"/>
    <w:rsid w:val="00AA3E32"/>
    <w:rsid w:val="00AC0EBE"/>
    <w:rsid w:val="00B01F6E"/>
    <w:rsid w:val="00B05157"/>
    <w:rsid w:val="00B11E75"/>
    <w:rsid w:val="00B6548B"/>
    <w:rsid w:val="00B83887"/>
    <w:rsid w:val="00BA79B9"/>
    <w:rsid w:val="00BE73BB"/>
    <w:rsid w:val="00C474D3"/>
    <w:rsid w:val="00CA1BE4"/>
    <w:rsid w:val="00CA20DA"/>
    <w:rsid w:val="00CD33F3"/>
    <w:rsid w:val="00CD42F7"/>
    <w:rsid w:val="00CF6A0A"/>
    <w:rsid w:val="00D33D5A"/>
    <w:rsid w:val="00D34ED4"/>
    <w:rsid w:val="00DD0618"/>
    <w:rsid w:val="00DE75F1"/>
    <w:rsid w:val="00DF7304"/>
    <w:rsid w:val="00E14AB9"/>
    <w:rsid w:val="00E17774"/>
    <w:rsid w:val="00E50221"/>
    <w:rsid w:val="00E623ED"/>
    <w:rsid w:val="00E65413"/>
    <w:rsid w:val="00E76E34"/>
    <w:rsid w:val="00E8013F"/>
    <w:rsid w:val="00E848DD"/>
    <w:rsid w:val="00E94187"/>
    <w:rsid w:val="00EA1701"/>
    <w:rsid w:val="00EB1E44"/>
    <w:rsid w:val="00ED1E96"/>
    <w:rsid w:val="00F62081"/>
    <w:rsid w:val="00F636B1"/>
    <w:rsid w:val="00F66556"/>
    <w:rsid w:val="00F925A7"/>
    <w:rsid w:val="00F959EB"/>
    <w:rsid w:val="00FC247D"/>
    <w:rsid w:val="00FD2906"/>
    <w:rsid w:val="00FE2D4B"/>
    <w:rsid w:val="00FE5F41"/>
    <w:rsid w:val="5D180781"/>
    <w:rsid w:val="64BB4F2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iPriority="0" w:name="heading 7"/>
    <w:lsdException w:uiPriority="0" w:name="heading 8"/>
    <w:lsdException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lt-L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0"/>
    <w:rPr>
      <w:rFonts w:ascii="Segoe UI" w:hAnsi="Segoe UI" w:cs="Segoe UI"/>
      <w:sz w:val="18"/>
      <w:szCs w:val="18"/>
    </w:rPr>
  </w:style>
  <w:style w:type="character" w:styleId="5">
    <w:name w:val="Hyperlink"/>
    <w:basedOn w:val="2"/>
    <w:unhideWhenUsed/>
    <w:uiPriority w:val="0"/>
    <w:rPr>
      <w:color w:val="0000FF" w:themeColor="hyperlink"/>
      <w:u w:val="single"/>
      <w14:textFill>
        <w14:solidFill>
          <w14:schemeClr w14:val="hlink"/>
        </w14:solidFill>
      </w14:textFill>
    </w:rPr>
  </w:style>
  <w:style w:type="character" w:styleId="6">
    <w:name w:val="Placeholder Text"/>
    <w:basedOn w:val="2"/>
    <w:uiPriority w:val="0"/>
    <w:rPr>
      <w:color w:val="808080"/>
    </w:rPr>
  </w:style>
  <w:style w:type="character" w:customStyle="1" w:styleId="7">
    <w:name w:val="Debesėlio tekstas Diagrama"/>
    <w:basedOn w:val="2"/>
    <w:link w:val="4"/>
    <w:semiHidden/>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803D-CFDC-44EB-B78B-E0E3439FA779}">
  <ds:schemaRefs/>
</ds:datastoreItem>
</file>

<file path=docProps/app.xml><?xml version="1.0" encoding="utf-8"?>
<Properties xmlns="http://schemas.openxmlformats.org/officeDocument/2006/extended-properties" xmlns:vt="http://schemas.openxmlformats.org/officeDocument/2006/docPropsVTypes">
  <Template>Normal</Template>
  <Pages>1</Pages>
  <Words>6660</Words>
  <Characters>3797</Characters>
  <Lines>31</Lines>
  <Paragraphs>20</Paragraphs>
  <TotalTime>0</TotalTime>
  <ScaleCrop>false</ScaleCrop>
  <LinksUpToDate>false</LinksUpToDate>
  <CharactersWithSpaces>10437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2021-10-28T12:49:00Z</dcterms:created>
  <dc:creator>Rasa Genienė</dc:creator>
  <cp:lastModifiedBy>14PC</cp:lastModifiedBy>
  <cp:lastPrinted>2021-12-07T13:52:00Z</cp:lastPrinted>
  <dcterms:modified xsi:type="dcterms:W3CDTF">2022-10-06T11:12:36Z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1033-11.2.0.11341</vt:lpwstr>
  </property>
  <property fmtid="{D5CDD505-2E9C-101B-9397-08002B2CF9AE}" pid="4" name="ICV">
    <vt:lpwstr>EEF298D8E89C4B99BCC87A56968AC719</vt:lpwstr>
  </property>
</Properties>
</file>